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Кемеровская область, </w:t>
      </w:r>
      <w:proofErr w:type="spellStart"/>
      <w:r>
        <w:rPr>
          <w:color w:val="000000"/>
        </w:rPr>
        <w:t>Яйский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Яя</w:t>
      </w:r>
      <w:proofErr w:type="spell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2. Полное наименование учреждения, реализующего мероприятие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муниципальное бюджетное учреждение </w:t>
      </w:r>
      <w:proofErr w:type="gramStart"/>
      <w:r>
        <w:rPr>
          <w:color w:val="000000"/>
        </w:rPr>
        <w:t xml:space="preserve">« </w:t>
      </w:r>
      <w:bookmarkStart w:id="0" w:name="_GoBack"/>
      <w:r>
        <w:rPr>
          <w:color w:val="000000"/>
        </w:rPr>
        <w:t>Централизованная</w:t>
      </w:r>
      <w:proofErr w:type="gramEnd"/>
      <w:r>
        <w:rPr>
          <w:color w:val="000000"/>
        </w:rPr>
        <w:t xml:space="preserve"> библиотечная система </w:t>
      </w:r>
      <w:proofErr w:type="spellStart"/>
      <w:r>
        <w:rPr>
          <w:color w:val="000000"/>
        </w:rPr>
        <w:t>Яйского</w:t>
      </w:r>
      <w:proofErr w:type="spellEnd"/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муниципального района »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Центральная районная библиотека (проект по работе с пользователями с ограниченными возможностями «Лучик надежды»)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(лица с нарушением зрения; лица с нарушением слуха; лица с нарушением функций опорно-двигательного аппарата; лица с ментальными нарушениями);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(инвалиды, дети до 18 лет, лица трудоспособного возраста, пожилые люди)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дети - инвалиды до 18 и их </w:t>
      </w:r>
      <w:proofErr w:type="gramStart"/>
      <w:r>
        <w:rPr>
          <w:color w:val="000000"/>
        </w:rPr>
        <w:t>родители ;</w:t>
      </w:r>
      <w:proofErr w:type="gram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-лица трудоспособного возраста с ограниченными возможностями </w:t>
      </w:r>
      <w:proofErr w:type="gramStart"/>
      <w:r>
        <w:rPr>
          <w:color w:val="000000"/>
        </w:rPr>
        <w:t>здоровья ;</w:t>
      </w:r>
      <w:proofErr w:type="gram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пожилые люди ограниченными возможностями </w:t>
      </w:r>
      <w:proofErr w:type="gramStart"/>
      <w:r>
        <w:rPr>
          <w:color w:val="000000"/>
        </w:rPr>
        <w:t>здоровья ;</w:t>
      </w:r>
      <w:proofErr w:type="gram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6. Форматы проведения </w:t>
      </w:r>
      <w:proofErr w:type="gramStart"/>
      <w:r>
        <w:rPr>
          <w:color w:val="000000"/>
        </w:rPr>
        <w:t>мероприятия :</w:t>
      </w:r>
      <w:proofErr w:type="gram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>праздники, мастер-</w:t>
      </w:r>
      <w:proofErr w:type="gramStart"/>
      <w:r>
        <w:rPr>
          <w:color w:val="000000"/>
        </w:rPr>
        <w:t>классы ;</w:t>
      </w:r>
      <w:proofErr w:type="gramEnd"/>
      <w:r>
        <w:rPr>
          <w:color w:val="000000"/>
        </w:rPr>
        <w:t xml:space="preserve"> выставки; театрализованные представления; экскурсии; </w:t>
      </w:r>
      <w:proofErr w:type="spellStart"/>
      <w:r>
        <w:rPr>
          <w:color w:val="000000"/>
        </w:rPr>
        <w:t>конкурсно</w:t>
      </w:r>
      <w:proofErr w:type="spellEnd"/>
      <w:r>
        <w:rPr>
          <w:color w:val="000000"/>
        </w:rPr>
        <w:t xml:space="preserve">-игровые программы ; логические игры ; заседания клубов по интересам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 – 2015-2019;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инвалидностью-480 </w:t>
      </w:r>
      <w:proofErr w:type="gramStart"/>
      <w:r>
        <w:rPr>
          <w:color w:val="000000"/>
        </w:rPr>
        <w:t>( за</w:t>
      </w:r>
      <w:proofErr w:type="gramEnd"/>
      <w:r>
        <w:rPr>
          <w:color w:val="000000"/>
        </w:rPr>
        <w:t xml:space="preserve"> все годы включая период с января по июнь 2019);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9.Средства,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инвентарь, музыкальные инструменты)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при проведении мероприятий для слабовидящих используются: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-плоскопечатные книги из фонда книги Кемеровской областной специальной библиотеки для незрячих и слабовидящих (договор от 01.01.19);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-программа экранного увеличения с поддержкой речи.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· Имеющиеся в наличие технические средства: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стационарный пандус и противоскользящее покрытие, обеспечивают доступность мероприятий Центральной районной библиотеки и Детской библиотеки-филиала №26 для инвалидов нарушением функций опорно-двигательного аппарата.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10.Методики, техники и технологии социокультурной реабилитации инвалидов, применяемые при проведении мероприятия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сенсорные технологии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11.Новизна, актуальность, возможность повторения и масштабирования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Развитие творческих способностей детей и взрослых с ограниченными возможностями через книгу и участие их культурно-досуговых мероприятиях библиотеки. В дальнейшем (2020-2021 </w:t>
      </w:r>
      <w:proofErr w:type="gramStart"/>
      <w:r>
        <w:rPr>
          <w:color w:val="000000"/>
        </w:rPr>
        <w:t>годы ),в</w:t>
      </w:r>
      <w:proofErr w:type="gramEnd"/>
      <w:r>
        <w:rPr>
          <w:color w:val="000000"/>
        </w:rPr>
        <w:t xml:space="preserve"> работу по реализацию проекта планируется подключить сельские библиотеки-филиалы .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Обеспечение информационных потребностей инвалидов;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Организация досуга инвалидов;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Привлечение в муниципальные библиотеки семей, воспитывающих детей-инвалидов, нуждающихся в особом внимании;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Обслуживание книгой пользователей с ограниченными возможностями с использованием фондов областной специализированной библиотеки.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13.Отзывы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ссылок):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Одноклассники </w:t>
      </w:r>
      <w:proofErr w:type="gramStart"/>
      <w:r>
        <w:rPr>
          <w:color w:val="000000"/>
        </w:rPr>
        <w:t>https://ok.ru/profile/567237551829 ;</w:t>
      </w:r>
      <w:proofErr w:type="gram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Группа </w:t>
      </w:r>
      <w:proofErr w:type="spellStart"/>
      <w:r>
        <w:rPr>
          <w:color w:val="000000"/>
        </w:rPr>
        <w:t>вОдноклассниках</w:t>
      </w:r>
      <w:proofErr w:type="spellEnd"/>
      <w:r>
        <w:rPr>
          <w:color w:val="000000"/>
        </w:rPr>
        <w:t xml:space="preserve"> https://ok.ru/group/52424622276821; </w:t>
      </w:r>
    </w:p>
    <w:p w:rsidR="00F8503A" w:rsidRDefault="00F8503A" w:rsidP="00F8503A">
      <w:pPr>
        <w:pStyle w:val="a3"/>
        <w:rPr>
          <w:color w:val="000000"/>
        </w:rPr>
      </w:pP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https://vk.com/id301965816 ;</w:t>
      </w:r>
      <w:proofErr w:type="gramEnd"/>
      <w:r>
        <w:rPr>
          <w:color w:val="000000"/>
        </w:rPr>
        <w:t xml:space="preserve">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Группа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Яйская</w:t>
      </w:r>
      <w:proofErr w:type="spellEnd"/>
      <w:r>
        <w:rPr>
          <w:color w:val="000000"/>
        </w:rPr>
        <w:t xml:space="preserve"> районная библиотекаhttps://vk.com/club92455500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14.Объем финансирования социокультурного </w:t>
      </w:r>
      <w:proofErr w:type="gramStart"/>
      <w:r>
        <w:rPr>
          <w:color w:val="000000"/>
        </w:rPr>
        <w:t>проекта:50,350</w:t>
      </w:r>
      <w:proofErr w:type="gramEnd"/>
      <w:r>
        <w:rPr>
          <w:color w:val="000000"/>
        </w:rPr>
        <w:t xml:space="preserve"> тыс. руб., в том числе:-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47,150, тыс. руб.;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- за счет внебюджетных средств3,200 тыс. рублей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(2015- приобретение пандуса-14,000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рублей;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2017 -приобретение программы экранного увеличения с поддержкой речи SuperNovaReaderMaqnifier-22,200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рублей;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 xml:space="preserve">2019- приобретение противоскользящего покрытия -14,150 тыс. рублей;) </w:t>
      </w:r>
    </w:p>
    <w:p w:rsidR="00F8503A" w:rsidRDefault="00F8503A" w:rsidP="00F8503A">
      <w:pPr>
        <w:pStyle w:val="a3"/>
        <w:rPr>
          <w:color w:val="000000"/>
        </w:rPr>
      </w:pPr>
      <w:r>
        <w:rPr>
          <w:color w:val="000000"/>
        </w:rPr>
        <w:t>15. Некоммерческие организации, задействованные в социокультурном проекте-отсутствуют.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A"/>
    <w:rsid w:val="008657C8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1CFA6-A561-4BB8-BCA5-A458C55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2019-07-25T09:09:00Z</dcterms:created>
  <dcterms:modified xsi:type="dcterms:W3CDTF">2019-07-25T09:10:00Z</dcterms:modified>
</cp:coreProperties>
</file>