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Паспорт социокультурной практики, обеспечивающей доступность участия граждан с инвалидностью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Разделы паспорта: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1. Субъект РФ (субъекты РФ) и населенный пункт, на территории которых проводятся мероприятия проекта: Кемеровская область, город Осинники, п. </w:t>
      </w:r>
      <w:proofErr w:type="spellStart"/>
      <w:r>
        <w:rPr>
          <w:color w:val="000000"/>
        </w:rPr>
        <w:t>Тайжина</w:t>
      </w:r>
      <w:proofErr w:type="spellEnd"/>
      <w:r>
        <w:rPr>
          <w:color w:val="000000"/>
        </w:rPr>
        <w:t xml:space="preserve">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2. Полное наименование учреждения, реализующего мероприятие; Муниципальное бюджетное учреждение культуры </w:t>
      </w:r>
      <w:bookmarkStart w:id="0" w:name="_GoBack"/>
      <w:r>
        <w:rPr>
          <w:color w:val="000000"/>
        </w:rPr>
        <w:t>Дом культуры «Высокий</w:t>
      </w:r>
      <w:bookmarkEnd w:id="0"/>
      <w:r>
        <w:rPr>
          <w:color w:val="000000"/>
        </w:rPr>
        <w:t xml:space="preserve">» администрации </w:t>
      </w:r>
      <w:proofErr w:type="spellStart"/>
      <w:r>
        <w:rPr>
          <w:color w:val="000000"/>
        </w:rPr>
        <w:t>Осинниковкого</w:t>
      </w:r>
      <w:proofErr w:type="spellEnd"/>
      <w:r>
        <w:rPr>
          <w:color w:val="000000"/>
        </w:rPr>
        <w:t xml:space="preserve"> городского округа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З.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организация). Культурно-досуговое учреждение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инвалидов); Лица с нарушением функций опорно-двигательного аппарата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5. Целевая аудитория (инвалиды, дети до 18 лет, лица трудоспособного возраста, пожилые люди); лица трудоспособного возраста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6. Формат (форматы) мероприятия (праздник, фестиваль; мастер-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класс; кинопоказ; выставка; театральное представление, концерт; экскурсия, иное); фестиваль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7. Год (годы) проведения мероприятия - 2019 г.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8. Количество участников мероприятия (со зрителями), включая лиц с инвалидностью - 240 чел.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</w:rPr>
        <w:t>тифлокомментарий</w:t>
      </w:r>
      <w:proofErr w:type="spellEnd"/>
      <w:r>
        <w:rPr>
          <w:color w:val="000000"/>
        </w:rPr>
        <w:t xml:space="preserve">, инвентарь, музыкальные инструменты);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</w:rPr>
        <w:t>арттерапия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библиотерапия</w:t>
      </w:r>
      <w:proofErr w:type="spellEnd"/>
      <w:r>
        <w:rPr>
          <w:color w:val="000000"/>
        </w:rPr>
        <w:t xml:space="preserve">, сенсорные технологии и т.д.)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11. Новизна, актуальность, возможность </w:t>
      </w:r>
      <w:proofErr w:type="spellStart"/>
      <w:r>
        <w:rPr>
          <w:color w:val="000000"/>
        </w:rPr>
        <w:t>повторенияи</w:t>
      </w:r>
      <w:proofErr w:type="spellEnd"/>
      <w:r>
        <w:rPr>
          <w:color w:val="000000"/>
        </w:rPr>
        <w:t xml:space="preserve">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масштабирования;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12. Достигнутый социальный эффект от реализации мероприятия;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13. Отзывы в СМИ и </w:t>
      </w:r>
      <w:proofErr w:type="spellStart"/>
      <w:r>
        <w:rPr>
          <w:color w:val="000000"/>
        </w:rPr>
        <w:t>соцсетях</w:t>
      </w:r>
      <w:proofErr w:type="spellEnd"/>
      <w:r>
        <w:rPr>
          <w:color w:val="000000"/>
        </w:rPr>
        <w:t xml:space="preserve"> (с указанием ссылок),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lastRenderedPageBreak/>
        <w:t>14. Объем финансирования социокультурного проекта: ________________________</w:t>
      </w:r>
      <w:proofErr w:type="spellStart"/>
      <w:r>
        <w:rPr>
          <w:color w:val="000000"/>
        </w:rPr>
        <w:t>тыс</w:t>
      </w:r>
      <w:proofErr w:type="spellEnd"/>
      <w:r>
        <w:rPr>
          <w:color w:val="000000"/>
        </w:rPr>
        <w:t xml:space="preserve">, руб., в том числе: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- за счет средств бюджетов всех уровней: ________ тыс. руб.;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- за счет внебюджетных средств. </w:t>
      </w:r>
    </w:p>
    <w:p w:rsidR="00610D01" w:rsidRDefault="00610D01" w:rsidP="00610D01">
      <w:pPr>
        <w:pStyle w:val="a3"/>
        <w:rPr>
          <w:color w:val="000000"/>
        </w:rPr>
      </w:pPr>
      <w:r>
        <w:rPr>
          <w:color w:val="000000"/>
        </w:rPr>
        <w:t xml:space="preserve">15, Некоммерческие организации, задействованные в социокультурном проекте (при </w:t>
      </w:r>
      <w:proofErr w:type="gramStart"/>
      <w:r>
        <w:rPr>
          <w:color w:val="000000"/>
        </w:rPr>
        <w:t>наличии)_</w:t>
      </w:r>
      <w:proofErr w:type="gramEnd"/>
      <w:r>
        <w:rPr>
          <w:color w:val="000000"/>
        </w:rPr>
        <w:t xml:space="preserve">________________________ </w:t>
      </w:r>
    </w:p>
    <w:p w:rsidR="008657C8" w:rsidRDefault="008657C8"/>
    <w:sectPr w:rsidR="0086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01"/>
    <w:rsid w:val="00610D01"/>
    <w:rsid w:val="0086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233E-5600-4280-8A09-4A864211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2019-07-25T08:44:00Z</dcterms:created>
  <dcterms:modified xsi:type="dcterms:W3CDTF">2019-07-25T08:47:00Z</dcterms:modified>
</cp:coreProperties>
</file>