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проекта: Кемеровская область, город Осинники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2. Полное наименование учреждения, реализующего мероприятие: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Муниципальное бюджетное учреждение культуры </w:t>
      </w:r>
      <w:bookmarkStart w:id="0" w:name="_GoBack"/>
      <w:r>
        <w:rPr>
          <w:color w:val="000000"/>
        </w:rPr>
        <w:t xml:space="preserve">Дворец культуры «Октябрь» </w:t>
      </w:r>
      <w:bookmarkEnd w:id="0"/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З. Вид организации отрасли культуры, реализующей мероприятие* Культурно-досуговое учреждение, кинотеатр.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мероприятии: 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инвалидов.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инвалиды, дети до 18 лет, лица трудоспособного возраста, пожилые люди.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6. Формат (форматы) мероприятия праздник, мастер-класс, кинопоказ, концерт.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 ежегодно.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 2016 – 155, 2017 – 195, 2018 – 234 человек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</w:rPr>
        <w:t>тифлокомментарий</w:t>
      </w:r>
      <w:proofErr w:type="spellEnd"/>
      <w:r>
        <w:rPr>
          <w:color w:val="000000"/>
        </w:rPr>
        <w:t xml:space="preserve">, инвентарь, музыкальные инструменты); не используется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сенсорные технологии и т.д.) не используется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актуальность, возможность </w:t>
      </w:r>
      <w:proofErr w:type="spellStart"/>
      <w:r>
        <w:rPr>
          <w:color w:val="000000"/>
        </w:rPr>
        <w:t>повторенияи</w:t>
      </w:r>
      <w:proofErr w:type="spellEnd"/>
      <w:r>
        <w:rPr>
          <w:color w:val="000000"/>
        </w:rPr>
        <w:t xml:space="preserve">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масштабирования;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мероприятия; нет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ссылок),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 социокультурного проекта: 0,00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, руб., в том числе: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- за счет средств бюджетов всех уровней: 0,00 тыс. руб.;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t xml:space="preserve">- за счет внебюджетных средств. </w:t>
      </w:r>
    </w:p>
    <w:p w:rsidR="004417A0" w:rsidRDefault="004417A0" w:rsidP="004417A0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15. Некоммерческие организации, задействованные в социокультурном проекте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________________________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0"/>
    <w:rsid w:val="004417A0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A21C-0D59-486B-9894-D824119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2019-07-25T07:39:00Z</dcterms:created>
  <dcterms:modified xsi:type="dcterms:W3CDTF">2019-07-25T07:40:00Z</dcterms:modified>
</cp:coreProperties>
</file>