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5B9" w:rsidRDefault="001175B9" w:rsidP="001175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 социокультурной практики,</w:t>
      </w:r>
    </w:p>
    <w:p w:rsidR="001175B9" w:rsidRDefault="001175B9" w:rsidP="001175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обеспечивающей доступность участия граждан с инвалидностью</w:t>
      </w:r>
    </w:p>
    <w:p w:rsidR="001175B9" w:rsidRDefault="001175B9" w:rsidP="001175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Клуб людей с ОВЗ «Феникс»</w:t>
      </w:r>
    </w:p>
    <w:p w:rsidR="001175B9" w:rsidRDefault="001175B9" w:rsidP="001175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Красноярский край, </w:t>
      </w:r>
      <w:proofErr w:type="spellStart"/>
      <w:r>
        <w:rPr>
          <w:color w:val="000000"/>
          <w:sz w:val="27"/>
          <w:szCs w:val="27"/>
        </w:rPr>
        <w:t>Большеулуйский</w:t>
      </w:r>
      <w:proofErr w:type="spellEnd"/>
      <w:r>
        <w:rPr>
          <w:color w:val="000000"/>
          <w:sz w:val="27"/>
          <w:szCs w:val="27"/>
        </w:rPr>
        <w:t xml:space="preserve"> район, село Большой Улуй.</w:t>
      </w:r>
    </w:p>
    <w:p w:rsidR="001175B9" w:rsidRDefault="001175B9" w:rsidP="001175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Полное наименование учреждения, реализующего мероприятие:</w:t>
      </w:r>
    </w:p>
    <w:p w:rsidR="001175B9" w:rsidRDefault="001175B9" w:rsidP="001175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Муниципальное бюджетное учреждение культуры «</w:t>
      </w:r>
      <w:bookmarkStart w:id="0" w:name="_GoBack"/>
      <w:proofErr w:type="spellStart"/>
      <w:r>
        <w:rPr>
          <w:color w:val="000000"/>
          <w:sz w:val="27"/>
          <w:szCs w:val="27"/>
        </w:rPr>
        <w:t>Большеулуйский</w:t>
      </w:r>
      <w:proofErr w:type="spellEnd"/>
      <w:r>
        <w:rPr>
          <w:color w:val="000000"/>
          <w:sz w:val="27"/>
          <w:szCs w:val="27"/>
        </w:rPr>
        <w:t xml:space="preserve"> районный дом культуры</w:t>
      </w:r>
      <w:bookmarkEnd w:id="0"/>
      <w:r>
        <w:rPr>
          <w:color w:val="000000"/>
          <w:sz w:val="27"/>
          <w:szCs w:val="27"/>
        </w:rPr>
        <w:t>».</w:t>
      </w:r>
    </w:p>
    <w:p w:rsidR="001175B9" w:rsidRDefault="001175B9" w:rsidP="001175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Вид организации отрасли культуры, реализующей мероприятие: культурно-досуговое учреждение.</w:t>
      </w:r>
    </w:p>
    <w:p w:rsidR="001175B9" w:rsidRDefault="001175B9" w:rsidP="001175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Категория инвалидов, участвующих в мероприятии (лица с нарушением зрения, лица с нарушением функций опорно-двигательного аппарата, лица с ментальными нарушениями, иные категории инвалидов).</w:t>
      </w:r>
    </w:p>
    <w:p w:rsidR="001175B9" w:rsidRDefault="001175B9" w:rsidP="001175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Целевая аудитория: инвалиды (дети до 18 лет), их родители</w:t>
      </w:r>
    </w:p>
    <w:p w:rsidR="001175B9" w:rsidRDefault="001175B9" w:rsidP="001175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Формат мероприятия: иное (клуб людей с ОВЗ «Феникс»).</w:t>
      </w:r>
    </w:p>
    <w:p w:rsidR="001175B9" w:rsidRDefault="001175B9" w:rsidP="001175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Год (годы) проведения мероприятия: с 2017 года 1 раз в месяц.</w:t>
      </w:r>
    </w:p>
    <w:p w:rsidR="001175B9" w:rsidRDefault="001175B9" w:rsidP="001175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Количество участников мероприятия (со зрителями), включая лиц с инвалидностью: 18 человек.</w:t>
      </w:r>
    </w:p>
    <w:p w:rsidR="001175B9" w:rsidRDefault="001175B9" w:rsidP="001175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Средства, используемые для обеспечения доступности мероприятия для инвалидов: инвентарь, музыкальные инструменты и аппаратура, костюмы, расходные материалы.</w:t>
      </w:r>
    </w:p>
    <w:p w:rsidR="001175B9" w:rsidRDefault="001175B9" w:rsidP="001175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Методики, техники и технологии социокультурной реабилитации инвалидов, применяемые при проведении мероприятия: досуговые мероприятия, мастер-классы, музыкальная терапия.</w:t>
      </w:r>
    </w:p>
    <w:p w:rsidR="001175B9" w:rsidRDefault="001175B9" w:rsidP="001175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Новизна, актуальность, возможность повторения и масштабирования. Мероприятия, проводимые в клубе людей с ОВЗ «Феникс», способствуют развитию творческого потенциала детей, снимает психологическое напряжение между детьми и родителями.</w:t>
      </w:r>
    </w:p>
    <w:p w:rsidR="001175B9" w:rsidRDefault="001175B9" w:rsidP="001175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12. Достигнутый социальный эффект от реализации мероприятия. Благодаря активному участию в мероприятиях, проводимых в рамках клуба, дети получают новые возможности для самореализации и адаптации в обществе. 13. Отзывы в СМИ и </w:t>
      </w:r>
      <w:proofErr w:type="spellStart"/>
      <w:r>
        <w:rPr>
          <w:color w:val="000000"/>
          <w:sz w:val="27"/>
          <w:szCs w:val="27"/>
        </w:rPr>
        <w:t>соцсетях</w:t>
      </w:r>
      <w:proofErr w:type="spellEnd"/>
      <w:r>
        <w:rPr>
          <w:color w:val="000000"/>
          <w:sz w:val="27"/>
          <w:szCs w:val="27"/>
        </w:rPr>
        <w:t>: https://vk.com/id352922073 https://www.instagram.com/uluy_rdk</w:t>
      </w:r>
    </w:p>
    <w:p w:rsidR="001175B9" w:rsidRDefault="001175B9" w:rsidP="001175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14. Объем финансирования социокультурного проекта: 15,0 тыс. руб., в том числе:</w:t>
      </w:r>
    </w:p>
    <w:p w:rsidR="001175B9" w:rsidRDefault="001175B9" w:rsidP="001175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счет средств бюджетов всех уровней: 15,0 тыс. руб.;</w:t>
      </w:r>
    </w:p>
    <w:p w:rsidR="001175B9" w:rsidRDefault="001175B9" w:rsidP="001175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счет внебюджетных средств: 0,0 тыс. руб.</w:t>
      </w:r>
    </w:p>
    <w:p w:rsidR="001175B9" w:rsidRDefault="001175B9" w:rsidP="001175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Некоммерческие организации, задействованные в социокультурном проекте: нет.</w:t>
      </w:r>
    </w:p>
    <w:p w:rsidR="00410AD4" w:rsidRDefault="00410AD4"/>
    <w:sectPr w:rsidR="00410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B9"/>
    <w:rsid w:val="001175B9"/>
    <w:rsid w:val="0041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15FB2-BFE7-41BC-815C-94D47F26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7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2019-07-29T09:18:00Z</dcterms:created>
  <dcterms:modified xsi:type="dcterms:W3CDTF">2019-07-29T09:26:00Z</dcterms:modified>
</cp:coreProperties>
</file>