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Паспорт социокультурной практики, обеспечивающей доступность участия граждан с инвалидностью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Разделы паспорта: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1. Субъект РФ (субъекты РФ) и населенный пункт, на территории которых проводятся мероприятия проекта: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Кемеровская область, город Осинники.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2. Полное наименование учреждения, реализующего мероприятие: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>Муниципальное бюджетное учреждение культуры «</w:t>
      </w:r>
      <w:bookmarkStart w:id="0" w:name="_GoBack"/>
      <w:r>
        <w:rPr>
          <w:color w:val="000000"/>
        </w:rPr>
        <w:t>Централизованная библиотечная система</w:t>
      </w:r>
      <w:bookmarkEnd w:id="0"/>
      <w:r>
        <w:rPr>
          <w:color w:val="000000"/>
        </w:rPr>
        <w:t xml:space="preserve">» администрации </w:t>
      </w:r>
      <w:proofErr w:type="spellStart"/>
      <w:r>
        <w:rPr>
          <w:color w:val="000000"/>
        </w:rPr>
        <w:t>Осинниковского</w:t>
      </w:r>
      <w:proofErr w:type="spellEnd"/>
      <w:r>
        <w:rPr>
          <w:color w:val="000000"/>
        </w:rPr>
        <w:t xml:space="preserve"> городского округа.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З. Вид организации отрасли культуры, реализующей мероприятие* (музей; библиотека; цирковая организация; театральное учреждение, концертное учреждение, культурно-досуговое учреждение; парк культуры и отдыха; зоопарк; кинотеатр; образовательная организация):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Библиотека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4. Категория инвалидов, участвующих в мероприятии: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- лица с нарушением зрения;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- лица с нарушением слуха;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- лица с нарушением функций опорно-двигательного аппарата;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- лица с ментальными нарушениями;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- иные категории инвалидов.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5. Целевая аудитория: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все категории населения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6. Формат (форматы) мероприятия: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В МБУК «ЦБС» реализуется программа «От сердца - к сердцу» (с пенсионерами и инвалидами, посещающими Центр социального обслуживания граждан пенсионного возраста и инвалидов г. Осинники, п. </w:t>
      </w:r>
      <w:proofErr w:type="spellStart"/>
      <w:r>
        <w:rPr>
          <w:color w:val="000000"/>
        </w:rPr>
        <w:t>Тайжина</w:t>
      </w:r>
      <w:proofErr w:type="spellEnd"/>
      <w:r>
        <w:rPr>
          <w:color w:val="000000"/>
        </w:rPr>
        <w:t xml:space="preserve"> и городское отделение Всероссийского общества слепых).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В рамках данных программ проведено творческих мероприятий: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2016 год –65 мероприятий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2017 год –49 мероприятий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2018 год – 37 мероприятий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Количество, посетивших мероприятия (чел):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2016 год –1884 чел.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2017 год – 1652 чел.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2018 год - 1149 чел.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Всего за три года проведено 151 мероприятие, посетило их 4685 человек.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В Детской библиотеке в рамках городской программы «Доступная среда» для детей группы риска и детей – инвалидов, посещающих Центр социальной помощи семье и детям, проводятся праздники, мастер-классы, игровые, развивающие и театрализованные мероприятия. За три года проведено 78 мероприятий. Посетило их 2486 детей и подростков,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 xml:space="preserve">. дети - инвалиды.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2016 год – 28 мероприятий (609 чел.)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2017 год – 29 мероприятий (1085 чел.)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2018 год – 21мероприятие (792 чел.)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>Организована курьерская служба «</w:t>
      </w:r>
      <w:proofErr w:type="spellStart"/>
      <w:r>
        <w:rPr>
          <w:color w:val="000000"/>
        </w:rPr>
        <w:t>Библиосервис</w:t>
      </w:r>
      <w:proofErr w:type="spellEnd"/>
      <w:r>
        <w:rPr>
          <w:color w:val="000000"/>
        </w:rPr>
        <w:t xml:space="preserve">» (обслуживание на дому инвалидов, детей-инвалидов).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В 2016 году получили данную услугу 13 чел.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В 2017- 8 чел.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В 2018 году - 21чел.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На базе Центральной городской библиотеки организованы занятия компьютерной грамотности по курсу «Электронный гражданин» в рамках проектах «Информационное выравнивание».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Целевая аудитория - граждане пожилого возраста, в.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 xml:space="preserve">. инвалиды.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В 2016 году проведено 96 занятий получили данную услугу 56 чел.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В 2017- проведено 115 занятий получили данную услугу 70 чел.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В 2018 году - проведено 99 занятий получили данную услугу 56 чел.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7. Год (годы) проведения мероприятия: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ежегодно.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8. Количество участников мероприятия (со зрителями), включая лиц с инвалидностью за период 2016 – 2018 гг.: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7171 участник.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</w:rPr>
        <w:t>тифлокомментарий</w:t>
      </w:r>
      <w:proofErr w:type="spellEnd"/>
      <w:r>
        <w:rPr>
          <w:color w:val="000000"/>
        </w:rPr>
        <w:t xml:space="preserve">, инвентарь, музыкальные инструменты):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- обеспечение доступа услуги в учреждении (пандус);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- предоставление услуг в дистанционном формате;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- создание адаптированной версии для слабовидящих на официальном сайте учреждения (2016 год).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</w:rPr>
        <w:t>арттерапия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библиотерапия</w:t>
      </w:r>
      <w:proofErr w:type="spellEnd"/>
      <w:r>
        <w:rPr>
          <w:color w:val="000000"/>
        </w:rPr>
        <w:t xml:space="preserve">, сенсорные технологии и т.д.):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Процесс реабилитации и </w:t>
      </w:r>
      <w:proofErr w:type="spellStart"/>
      <w:r>
        <w:rPr>
          <w:color w:val="000000"/>
        </w:rPr>
        <w:t>абилитации</w:t>
      </w:r>
      <w:proofErr w:type="spellEnd"/>
      <w:r>
        <w:rPr>
          <w:color w:val="000000"/>
        </w:rPr>
        <w:t xml:space="preserve"> инвалидов в библиотеке организован через реализацию ряда стратегических задач, социальных проектов и приоритетных направлений: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- развитие информационных, в том числе электронных ресурсов (программа «Электронный гражданин»;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- развитие дистанционного и </w:t>
      </w:r>
      <w:proofErr w:type="spellStart"/>
      <w:r>
        <w:rPr>
          <w:color w:val="000000"/>
        </w:rPr>
        <w:t>внестационарного</w:t>
      </w:r>
      <w:proofErr w:type="spellEnd"/>
      <w:r>
        <w:rPr>
          <w:color w:val="000000"/>
        </w:rPr>
        <w:t xml:space="preserve"> обслуживания (программа «</w:t>
      </w:r>
      <w:proofErr w:type="spellStart"/>
      <w:r>
        <w:rPr>
          <w:color w:val="000000"/>
        </w:rPr>
        <w:t>Библиосервис</w:t>
      </w:r>
      <w:proofErr w:type="spellEnd"/>
      <w:r>
        <w:rPr>
          <w:color w:val="000000"/>
        </w:rPr>
        <w:t xml:space="preserve">»);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- формирование системы ориентирования, как в помещениях библиотеки, так и вне библиотеки;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- создание системы обучающих мероприятий для библиотечных специалистов (обучение и инструктаж по вопросам обеспечения доступности для инвалидов услуг и объектов, на которых они предоставляются, оказание при этом необходимой помощи);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- формирование клубов и объединений по интересам, позволяющих содействовать социокультурной реабилитации пользователей, реализовывать их собственные творческие амбиции и </w:t>
      </w:r>
      <w:proofErr w:type="spellStart"/>
      <w:r>
        <w:rPr>
          <w:color w:val="000000"/>
        </w:rPr>
        <w:t>культурнопознавательные</w:t>
      </w:r>
      <w:proofErr w:type="spellEnd"/>
      <w:r>
        <w:rPr>
          <w:color w:val="000000"/>
        </w:rPr>
        <w:t xml:space="preserve"> потребности, среди которых – женский клуб «Встреча», поэтический клуб «Кедр».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11. Новизна, актуальность, возможность повторения и масштабирования: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- актуальность заключается в соответствии деятельности требованиям современного общества и государственного заказа;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- данный вид деятельности рассчитан на ежегодную, постоянную реализацию.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12. Достигнутый социальный эффект от реализации мероприятия: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- повышение уровня социальной активности и повышение творческого и интеллектуального потенциала данной категории участников.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13. Отзывы в СМИ и </w:t>
      </w:r>
      <w:proofErr w:type="spellStart"/>
      <w:r>
        <w:rPr>
          <w:color w:val="000000"/>
        </w:rPr>
        <w:t>соцсетях</w:t>
      </w:r>
      <w:proofErr w:type="spellEnd"/>
      <w:r>
        <w:rPr>
          <w:color w:val="000000"/>
        </w:rPr>
        <w:t xml:space="preserve"> (с указанием ссылок):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- репортажи на местном ТВ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- статьи в городской муниципальной газете «Время и жизнь»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14. Объем финансирования социокультурного проекта: _____________0___________тыс, руб., в том числе: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- за счет средств бюджетов всех уровней: ____0____ тыс. руб.;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- за счет внебюджетных средств.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 xml:space="preserve">15. Некоммерческие организации, задействованные в социокультурном проекте (при наличии): </w:t>
      </w:r>
    </w:p>
    <w:p w:rsidR="001273EB" w:rsidRDefault="001273EB" w:rsidP="001273EB">
      <w:pPr>
        <w:pStyle w:val="a3"/>
        <w:rPr>
          <w:color w:val="000000"/>
        </w:rPr>
      </w:pPr>
      <w:r>
        <w:rPr>
          <w:color w:val="000000"/>
        </w:rPr>
        <w:t>- городское отделение Всероссийского общества слепых</w:t>
      </w:r>
    </w:p>
    <w:p w:rsidR="008657C8" w:rsidRDefault="008657C8"/>
    <w:sectPr w:rsidR="0086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EB"/>
    <w:rsid w:val="001273EB"/>
    <w:rsid w:val="0086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1F5A7-BFE9-4114-995A-4CC90559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2019-07-25T07:50:00Z</dcterms:created>
  <dcterms:modified xsi:type="dcterms:W3CDTF">2019-07-25T07:51:00Z</dcterms:modified>
</cp:coreProperties>
</file>